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7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1：</w:t>
      </w:r>
    </w:p>
    <w:p w14:paraId="26F294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绵阳交发港航开发有限责任公司竞聘职位表</w:t>
      </w:r>
    </w:p>
    <w:tbl>
      <w:tblPr>
        <w:tblStyle w:val="13"/>
        <w:tblpPr w:leftFromText="180" w:rightFromText="180" w:vertAnchor="text" w:horzAnchor="page" w:tblpX="1416" w:tblpY="294"/>
        <w:tblOverlap w:val="never"/>
        <w:tblW w:w="139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528"/>
        <w:gridCol w:w="11508"/>
        <w:gridCol w:w="702"/>
      </w:tblGrid>
      <w:tr w14:paraId="3BD6F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20" w:type="dxa"/>
            <w:vAlign w:val="center"/>
          </w:tcPr>
          <w:p w14:paraId="2B20EA1D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  <w:lang w:val="en-US" w:eastAsia="zh-CN"/>
              </w:rPr>
              <w:t>竞</w:t>
            </w: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1"/>
                <w:szCs w:val="21"/>
              </w:rPr>
              <w:t>聘岗位</w:t>
            </w:r>
          </w:p>
        </w:tc>
        <w:tc>
          <w:tcPr>
            <w:tcW w:w="528" w:type="dxa"/>
            <w:vAlign w:val="center"/>
          </w:tcPr>
          <w:p w14:paraId="013AF303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5"/>
                <w:sz w:val="21"/>
                <w:szCs w:val="21"/>
              </w:rPr>
              <w:t>人数</w:t>
            </w:r>
          </w:p>
        </w:tc>
        <w:tc>
          <w:tcPr>
            <w:tcW w:w="11508" w:type="dxa"/>
            <w:vAlign w:val="center"/>
          </w:tcPr>
          <w:p w14:paraId="0DA1A645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</w:rPr>
              <w:t>岗位主要职责</w:t>
            </w:r>
          </w:p>
        </w:tc>
        <w:tc>
          <w:tcPr>
            <w:tcW w:w="702" w:type="dxa"/>
            <w:vAlign w:val="center"/>
          </w:tcPr>
          <w:p w14:paraId="7D39CD7D">
            <w:pPr>
              <w:bidi w:val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1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C9BD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0" w:hRule="atLeast"/>
        </w:trPr>
        <w:tc>
          <w:tcPr>
            <w:tcW w:w="1220" w:type="dxa"/>
            <w:vAlign w:val="center"/>
          </w:tcPr>
          <w:p w14:paraId="0090FBAB">
            <w:pPr>
              <w:spacing w:before="70" w:line="24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财务管理部副部长</w:t>
            </w:r>
          </w:p>
        </w:tc>
        <w:tc>
          <w:tcPr>
            <w:tcW w:w="528" w:type="dxa"/>
            <w:vAlign w:val="center"/>
          </w:tcPr>
          <w:p w14:paraId="3D9A92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508" w:type="dxa"/>
            <w:vAlign w:val="center"/>
          </w:tcPr>
          <w:p w14:paraId="0DDE9B8C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1.全面主持部门日常工作，统筹会计核算、资金调度、预算管理、税务申报等关键职能，确保财务体系稳定运行。</w:t>
            </w:r>
          </w:p>
          <w:p w14:paraId="6F02EA8E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2.组织执行集团统一的会计政策与财务管理制度，结合公司实际，负责建立健全并持续完善公司内部财务核算、预算管理、资金管理、成本管控等制度流程。</w:t>
            </w:r>
          </w:p>
          <w:p w14:paraId="068805F2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3.具体负责公司年度财务预算、决算的编制组织、过程监控与执行分析，定期向管理层报告预算执行情况及财务运行状况。</w:t>
            </w:r>
          </w:p>
          <w:p w14:paraId="2A486BD4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4.审核指导全盘账务处理，确保会计核算准确、及时、合规；组织编制财务报表，按时向总经理及管理层提供真实、完整、具有决策参考价值的财务分析与经营建议。</w:t>
            </w:r>
          </w:p>
          <w:p w14:paraId="3DA42705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5.负责日常资金统筹调度与安全监控，优化资金使用效率；统筹税务计提、申报缴纳、汇算清缴及涉税审计对接工作，防范税务风险。</w:t>
            </w:r>
          </w:p>
          <w:p w14:paraId="39D8F3D9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6.协助或牵头开展融资管理工作，参与融资策略制定，优化资本结构，保障项目及运营资金供给，严控融资成本与风险。</w:t>
            </w:r>
          </w:p>
          <w:p w14:paraId="3282DAF3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7.审核公司各项收支的合规性，监督预算执行，强化成本费用管控；深度参与公司经营管理，通过财务分析为经营决策、项目投资提供数据支撑与专业建议。</w:t>
            </w:r>
          </w:p>
          <w:p w14:paraId="617C7AAA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8.监控重大项目财务执行情况，确保其在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预算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控制范围内；参与重大经济合同评审，从财务合规与风险管控角度提出专业意见。</w:t>
            </w:r>
          </w:p>
          <w:p w14:paraId="2C5E58AE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9.接受集团财务部双重领导，负责与集团财务管理部的日常对接、业务沟通及汇报工作，确保上下联动、信息畅通。</w:t>
            </w:r>
          </w:p>
          <w:p w14:paraId="626DDDB2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10.负责对部门下属员工（如会计、出纳等）进行日常指导、业务监督与工作协调，加强团队建设，提升部门整体执行力与专业水平。</w:t>
            </w:r>
          </w:p>
          <w:p w14:paraId="071266D5">
            <w:pPr>
              <w:pStyle w:val="4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FF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11.完成公司领导交办的其他财务相关工作任务。</w:t>
            </w:r>
          </w:p>
        </w:tc>
        <w:tc>
          <w:tcPr>
            <w:tcW w:w="702" w:type="dxa"/>
            <w:vAlign w:val="top"/>
          </w:tcPr>
          <w:p w14:paraId="6122FE26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  <w:tr w14:paraId="6AB57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1220" w:type="dxa"/>
            <w:vAlign w:val="center"/>
          </w:tcPr>
          <w:p w14:paraId="16502090">
            <w:pPr>
              <w:spacing w:before="70" w:line="24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企业发展部副部长</w:t>
            </w:r>
          </w:p>
        </w:tc>
        <w:tc>
          <w:tcPr>
            <w:tcW w:w="528" w:type="dxa"/>
            <w:vAlign w:val="center"/>
          </w:tcPr>
          <w:p w14:paraId="15FF77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508" w:type="dxa"/>
            <w:vAlign w:val="center"/>
          </w:tcPr>
          <w:p w14:paraId="2DA037FB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1.全面主持部门日常工作，对部门经营和管理目标负总责。负责部门计划编制、预算管理、团队建设、绩效管理及内部制度完善，推动业务创新与效能提升。</w:t>
            </w:r>
          </w:p>
          <w:p w14:paraId="6630826C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2.牵头制定并动态调整公司整体发展战略规划；组织开展行业政策及市场环境研究，为战略决策提供支撑。负责公司年度经营计划的制定、分解与督导执行，定期开展运营分析，确保经营目标达成。</w:t>
            </w:r>
          </w:p>
          <w:p w14:paraId="0618BF64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3.统筹推进地下空间商业招商、广告经营、停车运营、物业管理等业务，确保各项经营指标达成，提升资产运营效益。全面负责公司管辖区域的物业管理工作，制定年度计划、预算方案、服务标准及工作流程，对物业管理整体成效负总责。</w:t>
            </w:r>
          </w:p>
          <w:p w14:paraId="29B0A91E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4.全面督导投资管理、产权管理、资产流转、国企改革、招商引资、招投标等各项职能工作的规范开展与有效落实。牵头重大合作项目的洽谈、推进与落地。</w:t>
            </w:r>
          </w:p>
          <w:p w14:paraId="09997A92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5.牵头拟制年度招商引资计划并推动落实；统筹公司组织绩效考核及经理层年度考核工作；参与公司深化改革、权责体系建设等工作。</w:t>
            </w:r>
          </w:p>
          <w:p w14:paraId="4BDACA0B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6.审核部门年度预算和重大物资采购计划，监督成本控制情况，统筹协调业务开展所需各类资源。</w:t>
            </w:r>
          </w:p>
          <w:p w14:paraId="0C1E8E7C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7.确保部门各项工作依法合规开展，强化风险意识，严格防范经营风险与合规风险。</w:t>
            </w:r>
          </w:p>
          <w:p w14:paraId="544733AC">
            <w:pPr>
              <w:pStyle w:val="4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>8.完成公司领导交办的其他工作任务。</w:t>
            </w:r>
          </w:p>
        </w:tc>
        <w:tc>
          <w:tcPr>
            <w:tcW w:w="702" w:type="dxa"/>
            <w:vAlign w:val="top"/>
          </w:tcPr>
          <w:p w14:paraId="05AD2674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108402A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6ED0DA36">
      <w:pPr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1230179E">
      <w:pPr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1EA68F26">
      <w:pPr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23454AE3">
      <w:pPr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2222B1EE">
      <w:pPr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49146349">
      <w:pPr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81606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2：</w:t>
      </w:r>
    </w:p>
    <w:p w14:paraId="50976282">
      <w:pPr>
        <w:spacing w:line="576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竞聘演讲须知</w:t>
      </w:r>
    </w:p>
    <w:p w14:paraId="55496DA0">
      <w:pPr>
        <w:spacing w:line="4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6CE419B">
      <w:pPr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为确保竞聘演讲答辩顺利进行，参与竞聘人员须自行准备PPT进行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演讲展示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，并于竞聘演讲前3天将PPT（电子版及纸质版）报送至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交发港航公司党群综合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部，内容包括但不限于以下内容：</w:t>
      </w:r>
    </w:p>
    <w:p w14:paraId="352808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" w:firstLine="649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一、个人基本情况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  <w:t>包含姓名、年龄、学历、职称或技术等级、专业特长、主要工作经历、获得荣誉、竞争岗位和动机等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  <w:t>。</w:t>
      </w:r>
    </w:p>
    <w:p w14:paraId="732D88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649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二、业绩回顾：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  <w:t>工作业绩回顾，并以事例或数据证明。</w:t>
      </w:r>
    </w:p>
    <w:p w14:paraId="506B6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3" w:firstLine="649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三、岗位认知：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  <w:t>对竞争岗位的理解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  <w:t>如该岗位的主要职责是什么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  <w:t>。</w:t>
      </w:r>
    </w:p>
    <w:p w14:paraId="0EFC87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30" w:firstLine="649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四、自我适应性分析：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  <w:t xml:space="preserve">为什么认为自己能够胜任该岗位 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  <w:t>可从工作经历、经验、知识、技能、特长、性格等方面陈述竞争该岗位的自我优势，并指出存在的不足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  <w:t>。</w:t>
      </w:r>
    </w:p>
    <w:p w14:paraId="1342CB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28" w:firstLine="649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kern w:val="2"/>
          <w:sz w:val="32"/>
          <w:szCs w:val="32"/>
          <w:lang w:val="en-US" w:eastAsia="en-US" w:bidi="ar-SA"/>
        </w:rPr>
        <w:t>五、工作规划：</w:t>
      </w:r>
      <w:r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en-US" w:bidi="ar-SA"/>
        </w:rPr>
        <w:t>竞争上岗成功后希望在该岗位上达成的关键目标及相应的关键措施。</w:t>
      </w:r>
    </w:p>
    <w:p w14:paraId="75B4484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2036C81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50855BE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124431A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07ABF4A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52E82C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4C83575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60"/>
          <w:sz w:val="32"/>
          <w:szCs w:val="32"/>
          <w:lang w:val="en-US" w:eastAsia="zh-CN"/>
        </w:rPr>
      </w:pPr>
    </w:p>
    <w:p w14:paraId="0B997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附件3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0DD23DEA">
      <w:pPr>
        <w:spacing w:line="576" w:lineRule="exact"/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报名登记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表</w:t>
      </w:r>
    </w:p>
    <w:p w14:paraId="2983B6F3">
      <w:pPr>
        <w:spacing w:line="576" w:lineRule="exac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楷体" w:cs="Times New Roman"/>
          <w:sz w:val="32"/>
          <w:szCs w:val="32"/>
        </w:rPr>
        <w:t xml:space="preserve">岗位：     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sz w:val="32"/>
          <w:szCs w:val="32"/>
        </w:rPr>
        <w:t>填报时间：</w:t>
      </w:r>
    </w:p>
    <w:tbl>
      <w:tblPr>
        <w:tblStyle w:val="10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15"/>
        <w:gridCol w:w="1380"/>
        <w:gridCol w:w="1125"/>
        <w:gridCol w:w="1065"/>
        <w:gridCol w:w="1530"/>
        <w:gridCol w:w="2070"/>
      </w:tblGrid>
      <w:tr w14:paraId="05EF3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40" w:type="dxa"/>
            <w:noWrap w:val="0"/>
            <w:vAlign w:val="center"/>
          </w:tcPr>
          <w:p w14:paraId="084C7D40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15" w:type="dxa"/>
            <w:noWrap w:val="0"/>
            <w:vAlign w:val="center"/>
          </w:tcPr>
          <w:p w14:paraId="5D73F254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054AF579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1125" w:type="dxa"/>
            <w:noWrap w:val="0"/>
            <w:vAlign w:val="center"/>
          </w:tcPr>
          <w:p w14:paraId="69DFCE22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2BB1C5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出生</w:t>
            </w:r>
          </w:p>
          <w:p w14:paraId="4BB5AFAF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530" w:type="dxa"/>
            <w:noWrap w:val="0"/>
            <w:vAlign w:val="center"/>
          </w:tcPr>
          <w:p w14:paraId="74EECA70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restart"/>
            <w:noWrap w:val="0"/>
            <w:vAlign w:val="center"/>
          </w:tcPr>
          <w:p w14:paraId="36067528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照片</w:t>
            </w:r>
          </w:p>
        </w:tc>
      </w:tr>
      <w:tr w14:paraId="2900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629F08BE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民  族</w:t>
            </w:r>
          </w:p>
        </w:tc>
        <w:tc>
          <w:tcPr>
            <w:tcW w:w="1215" w:type="dxa"/>
            <w:noWrap w:val="0"/>
            <w:vAlign w:val="center"/>
          </w:tcPr>
          <w:p w14:paraId="4621B9E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8362942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籍  贯</w:t>
            </w:r>
          </w:p>
        </w:tc>
        <w:tc>
          <w:tcPr>
            <w:tcW w:w="1125" w:type="dxa"/>
            <w:noWrap w:val="0"/>
            <w:vAlign w:val="center"/>
          </w:tcPr>
          <w:p w14:paraId="707A109F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C3B7392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政治</w:t>
            </w:r>
          </w:p>
          <w:p w14:paraId="5F8B333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530" w:type="dxa"/>
            <w:noWrap w:val="0"/>
            <w:vAlign w:val="center"/>
          </w:tcPr>
          <w:p w14:paraId="34DF6BFC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0CEAA090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</w:tr>
      <w:tr w14:paraId="5014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40" w:type="dxa"/>
            <w:noWrap w:val="0"/>
            <w:vAlign w:val="center"/>
          </w:tcPr>
          <w:p w14:paraId="18D39BC7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参加工</w:t>
            </w:r>
          </w:p>
          <w:p w14:paraId="6631BC95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作时间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019E396F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 w14:paraId="459F2C72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进入集团或子</w:t>
            </w:r>
          </w:p>
          <w:p w14:paraId="42C107D1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公司工作时间</w:t>
            </w:r>
          </w:p>
        </w:tc>
        <w:tc>
          <w:tcPr>
            <w:tcW w:w="1530" w:type="dxa"/>
            <w:noWrap w:val="0"/>
            <w:vAlign w:val="center"/>
          </w:tcPr>
          <w:p w14:paraId="127D9E21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0857EE7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</w:tr>
      <w:tr w14:paraId="79F4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40" w:type="dxa"/>
            <w:noWrap w:val="0"/>
            <w:vAlign w:val="center"/>
          </w:tcPr>
          <w:p w14:paraId="2E5066C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专业技</w:t>
            </w:r>
          </w:p>
          <w:p w14:paraId="433563A0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术职称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 w14:paraId="3E430A2C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190" w:type="dxa"/>
            <w:gridSpan w:val="2"/>
            <w:noWrap w:val="0"/>
            <w:vAlign w:val="center"/>
          </w:tcPr>
          <w:p w14:paraId="7EF7ADF5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婚姻</w:t>
            </w:r>
          </w:p>
          <w:p w14:paraId="1AF3FE5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状况</w:t>
            </w:r>
          </w:p>
        </w:tc>
        <w:tc>
          <w:tcPr>
            <w:tcW w:w="1530" w:type="dxa"/>
            <w:noWrap w:val="0"/>
            <w:vAlign w:val="center"/>
          </w:tcPr>
          <w:p w14:paraId="09E8BADF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070" w:type="dxa"/>
            <w:vMerge w:val="continue"/>
            <w:noWrap w:val="0"/>
            <w:vAlign w:val="center"/>
          </w:tcPr>
          <w:p w14:paraId="147CB741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</w:tr>
      <w:tr w14:paraId="6F4F2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40" w:type="dxa"/>
            <w:noWrap w:val="0"/>
            <w:vAlign w:val="center"/>
          </w:tcPr>
          <w:p w14:paraId="2606EB61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身份</w:t>
            </w:r>
          </w:p>
          <w:p w14:paraId="7139AF58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证号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3C3276CD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7BFD2C1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70" w:type="dxa"/>
            <w:noWrap w:val="0"/>
            <w:vAlign w:val="center"/>
          </w:tcPr>
          <w:p w14:paraId="0306D399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1CF0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40" w:type="dxa"/>
            <w:vMerge w:val="restart"/>
            <w:noWrap w:val="0"/>
            <w:vAlign w:val="center"/>
          </w:tcPr>
          <w:p w14:paraId="4C3E967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学历</w:t>
            </w:r>
          </w:p>
          <w:p w14:paraId="6309C2F0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1215" w:type="dxa"/>
            <w:noWrap w:val="0"/>
            <w:vAlign w:val="center"/>
          </w:tcPr>
          <w:p w14:paraId="0FAFA98E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全日制</w:t>
            </w:r>
          </w:p>
          <w:p w14:paraId="23E0C63F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1957FB5C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Merge w:val="restart"/>
            <w:noWrap w:val="0"/>
            <w:vAlign w:val="center"/>
          </w:tcPr>
          <w:p w14:paraId="5C9C877D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毕业院校及专业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03F13D69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DA4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353E4C7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noWrap w:val="0"/>
            <w:vAlign w:val="center"/>
          </w:tcPr>
          <w:p w14:paraId="21B60C72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在职</w:t>
            </w:r>
          </w:p>
          <w:p w14:paraId="210BA88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教育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564D1CA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56880B0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468C084F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4F8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40" w:type="dxa"/>
            <w:vMerge w:val="continue"/>
            <w:noWrap w:val="0"/>
            <w:vAlign w:val="center"/>
          </w:tcPr>
          <w:p w14:paraId="3FBCF161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215" w:type="dxa"/>
            <w:vMerge w:val="continue"/>
            <w:noWrap w:val="0"/>
            <w:vAlign w:val="center"/>
          </w:tcPr>
          <w:p w14:paraId="54BAF424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2505" w:type="dxa"/>
            <w:gridSpan w:val="2"/>
            <w:noWrap w:val="0"/>
            <w:vAlign w:val="center"/>
          </w:tcPr>
          <w:p w14:paraId="0ECCE9C1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vMerge w:val="continue"/>
            <w:noWrap w:val="0"/>
            <w:vAlign w:val="center"/>
          </w:tcPr>
          <w:p w14:paraId="1DDDFB64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76F988FF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4F750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440" w:type="dxa"/>
            <w:noWrap w:val="0"/>
            <w:vAlign w:val="center"/>
          </w:tcPr>
          <w:p w14:paraId="665261AC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现工作单位（部门）、职务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0FFD45B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5D6EF5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任职时间</w:t>
            </w:r>
          </w:p>
        </w:tc>
        <w:tc>
          <w:tcPr>
            <w:tcW w:w="2070" w:type="dxa"/>
            <w:noWrap w:val="0"/>
            <w:vAlign w:val="center"/>
          </w:tcPr>
          <w:p w14:paraId="1DB5CCC6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DE94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40" w:type="dxa"/>
            <w:noWrap w:val="0"/>
            <w:vAlign w:val="center"/>
          </w:tcPr>
          <w:p w14:paraId="670E448F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熟悉何种专业技术或有何专长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3DE014AE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2B8CCA8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是否服从职位调剂</w:t>
            </w:r>
          </w:p>
        </w:tc>
        <w:tc>
          <w:tcPr>
            <w:tcW w:w="2070" w:type="dxa"/>
            <w:noWrap w:val="0"/>
            <w:vAlign w:val="center"/>
          </w:tcPr>
          <w:p w14:paraId="1ABCC03E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3552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25" w:type="dxa"/>
            <w:gridSpan w:val="7"/>
            <w:noWrap w:val="0"/>
            <w:vAlign w:val="center"/>
          </w:tcPr>
          <w:p w14:paraId="6258683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工作经历</w:t>
            </w:r>
          </w:p>
        </w:tc>
      </w:tr>
      <w:tr w14:paraId="0BB81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40" w:type="dxa"/>
            <w:noWrap w:val="0"/>
            <w:vAlign w:val="center"/>
          </w:tcPr>
          <w:p w14:paraId="36065D97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4785" w:type="dxa"/>
            <w:gridSpan w:val="4"/>
            <w:noWrap w:val="0"/>
            <w:vAlign w:val="center"/>
          </w:tcPr>
          <w:p w14:paraId="7E465C1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工作单位（部门）、职务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 w14:paraId="24EAA2DF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主要工作内容</w:t>
            </w:r>
          </w:p>
        </w:tc>
      </w:tr>
      <w:tr w14:paraId="3424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2FBECD0D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64CE2CBC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24941FD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379A6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41BF608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186BBBD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00A9DE1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4C8C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4503EE6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17C0137E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122CCB7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61D7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14491FC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4D456927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7CF1A3F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val="en-US" w:eastAsia="zh-CN"/>
              </w:rPr>
            </w:pPr>
          </w:p>
        </w:tc>
      </w:tr>
      <w:tr w14:paraId="35B6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40" w:type="dxa"/>
            <w:noWrap w:val="0"/>
            <w:vAlign w:val="center"/>
          </w:tcPr>
          <w:p w14:paraId="3CA655D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785" w:type="dxa"/>
            <w:gridSpan w:val="4"/>
            <w:noWrap w:val="0"/>
            <w:vAlign w:val="center"/>
          </w:tcPr>
          <w:p w14:paraId="5D83A67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noWrap w:val="0"/>
            <w:vAlign w:val="center"/>
          </w:tcPr>
          <w:p w14:paraId="570B22E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1BDC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440" w:type="dxa"/>
            <w:noWrap w:val="0"/>
            <w:vAlign w:val="center"/>
          </w:tcPr>
          <w:p w14:paraId="6F346AB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竞争上岗承诺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14338AB8">
            <w:pPr>
              <w:spacing w:line="500" w:lineRule="exact"/>
              <w:ind w:firstLine="562" w:firstLineChars="2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本人认可并郑重承诺：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本人所填写的个人信息及提交的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材料均真实有效，不存在任何虚假陈述，否则愿意承担由此引起的一切责任。</w:t>
            </w:r>
          </w:p>
          <w:p w14:paraId="050DAA06">
            <w:pPr>
              <w:spacing w:line="500" w:lineRule="exact"/>
              <w:ind w:firstLine="1120" w:firstLineChars="4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承诺人签字：                   年   月   日</w:t>
            </w:r>
          </w:p>
        </w:tc>
      </w:tr>
      <w:tr w14:paraId="67B0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440" w:type="dxa"/>
            <w:noWrap w:val="0"/>
            <w:vAlign w:val="center"/>
          </w:tcPr>
          <w:p w14:paraId="67BCD730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资格审查意见</w:t>
            </w:r>
          </w:p>
        </w:tc>
        <w:tc>
          <w:tcPr>
            <w:tcW w:w="8385" w:type="dxa"/>
            <w:gridSpan w:val="6"/>
            <w:noWrap w:val="0"/>
            <w:vAlign w:val="center"/>
          </w:tcPr>
          <w:p w14:paraId="11BDF72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E61444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D391990"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4C6E09D8"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审查人：</w:t>
            </w:r>
          </w:p>
          <w:p w14:paraId="1337F52C">
            <w:pPr>
              <w:spacing w:line="40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14:paraId="525FAB83">
            <w:pPr>
              <w:spacing w:line="400" w:lineRule="exact"/>
              <w:ind w:firstLine="5880" w:firstLineChars="210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年  月  日</w:t>
            </w:r>
          </w:p>
        </w:tc>
      </w:tr>
    </w:tbl>
    <w:p w14:paraId="08D41DD4">
      <w:pPr>
        <w:bidi w:val="0"/>
        <w:rPr>
          <w:rFonts w:hint="default" w:ascii="Times New Roman" w:hAnsi="Times New Roman" w:cs="Times New Roman" w:eastAsiaTheme="minorEastAsia"/>
          <w:b w:val="0"/>
          <w:bCs w:val="0"/>
          <w:color w:val="auto"/>
          <w:sz w:val="30"/>
          <w:szCs w:val="30"/>
        </w:rPr>
      </w:pPr>
    </w:p>
    <w:sectPr>
      <w:pgSz w:w="11906" w:h="16838"/>
      <w:pgMar w:top="2098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FB68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C9609">
                          <w:pPr>
                            <w:pStyle w:val="5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C9609">
                    <w:pPr>
                      <w:pStyle w:val="5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OTIwZjFhOWQ2ZGY3ODViNzkyNDUzMTc3OWU3NDUifQ=="/>
    <w:docVar w:name="KSO_WPS_MARK_KEY" w:val="f1fffc16-1e4d-43f9-916f-703140a0b166"/>
  </w:docVars>
  <w:rsids>
    <w:rsidRoot w:val="00000000"/>
    <w:rsid w:val="06B7719A"/>
    <w:rsid w:val="13394112"/>
    <w:rsid w:val="13C4075D"/>
    <w:rsid w:val="1BB978A6"/>
    <w:rsid w:val="1C5B6196"/>
    <w:rsid w:val="1C6E3587"/>
    <w:rsid w:val="1E9E55E1"/>
    <w:rsid w:val="21B856E5"/>
    <w:rsid w:val="27B76DAD"/>
    <w:rsid w:val="2C12689C"/>
    <w:rsid w:val="33801291"/>
    <w:rsid w:val="36154065"/>
    <w:rsid w:val="37305FF2"/>
    <w:rsid w:val="43D12B7C"/>
    <w:rsid w:val="4A5E49DF"/>
    <w:rsid w:val="4CC73C6C"/>
    <w:rsid w:val="4D217BE4"/>
    <w:rsid w:val="51A22C48"/>
    <w:rsid w:val="55BF4BDB"/>
    <w:rsid w:val="575860EB"/>
    <w:rsid w:val="5B55662B"/>
    <w:rsid w:val="5C7C7BC1"/>
    <w:rsid w:val="5D906D9C"/>
    <w:rsid w:val="61D152F2"/>
    <w:rsid w:val="64C4797A"/>
    <w:rsid w:val="66A516DA"/>
    <w:rsid w:val="687649A9"/>
    <w:rsid w:val="697D26E3"/>
    <w:rsid w:val="71A453F7"/>
    <w:rsid w:val="76D96E05"/>
    <w:rsid w:val="776C155E"/>
    <w:rsid w:val="787F72D1"/>
    <w:rsid w:val="7D2D10F1"/>
    <w:rsid w:val="7F74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Times New Roman" w:hAnsi="Times New Roman"/>
      <w:kern w:val="0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3949</Words>
  <Characters>4159</Characters>
  <Lines>0</Lines>
  <Paragraphs>0</Paragraphs>
  <TotalTime>106</TotalTime>
  <ScaleCrop>false</ScaleCrop>
  <LinksUpToDate>false</LinksUpToDate>
  <CharactersWithSpaces>4298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2025-05-05T03:47:00Z</dcterms:created>
  <dc:creator>Administrator</dc:creator>
  <cp:lastModifiedBy>董事会办公室</cp:lastModifiedBy>
  <cp:lastPrinted>2026-03-20T07:27:00Z</cp:lastPrinted>
  <dcterms:modified xsi:type="dcterms:W3CDTF">2026-03-27T06:38:14Z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eyJoZGlkIjoiYWIwZTEwY2ZmMjc2NGNhOWFhNDdlYzBjOTQxNjM0OGEiLCJ1c2VySWQiOiI3MzA3ODA1MjcifQ==</vt:lpwstr>
  </property>
  <property fmtid="{D5CDD505-2E9C-101B-9397-08002B2CF9AE}" pid="4" name="ICV">
    <vt:lpwstr>1A5A68603CD942CB8E360437DB41FC2A_13</vt:lpwstr>
  </property>
</Properties>
</file>