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E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22E35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绵阳交发港航开发有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限责任公司竞聘职位表</w:t>
      </w:r>
    </w:p>
    <w:p w14:paraId="71F83457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9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723"/>
        <w:gridCol w:w="10853"/>
        <w:gridCol w:w="931"/>
      </w:tblGrid>
      <w:tr w14:paraId="4D76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51" w:type="dxa"/>
            <w:vAlign w:val="center"/>
          </w:tcPr>
          <w:p w14:paraId="3534397E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竞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聘岗位</w:t>
            </w:r>
          </w:p>
        </w:tc>
        <w:tc>
          <w:tcPr>
            <w:tcW w:w="723" w:type="dxa"/>
            <w:vAlign w:val="center"/>
          </w:tcPr>
          <w:p w14:paraId="3F7C9DA1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0853" w:type="dxa"/>
            <w:vAlign w:val="center"/>
          </w:tcPr>
          <w:p w14:paraId="3135FA92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931" w:type="dxa"/>
            <w:vAlign w:val="center"/>
          </w:tcPr>
          <w:p w14:paraId="5DC40B47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</w:p>
          <w:p w14:paraId="6CA4837B">
            <w:pPr>
              <w:bidi w:val="0"/>
              <w:ind w:firstLine="210" w:firstLineChars="1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7477B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451" w:type="dxa"/>
            <w:vAlign w:val="center"/>
          </w:tcPr>
          <w:p w14:paraId="1ED97071">
            <w:pPr>
              <w:spacing w:before="7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党群综合部</w:t>
            </w:r>
          </w:p>
          <w:p w14:paraId="600C3A76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723" w:type="dxa"/>
            <w:vAlign w:val="center"/>
          </w:tcPr>
          <w:p w14:paraId="7ACA7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853" w:type="dxa"/>
            <w:vAlign w:val="center"/>
          </w:tcPr>
          <w:p w14:paraId="5B14EA69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.统筹公司党支部日常工作、思想建设、意识形态工作；</w:t>
            </w:r>
          </w:p>
          <w:p w14:paraId="7FA84A4D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.统筹党的组织建设工作、干部人事工作；</w:t>
            </w:r>
          </w:p>
          <w:p w14:paraId="6110995F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.统筹公司各项规章制度的管理、制定职责范围内的公司管理制度并实施；</w:t>
            </w:r>
          </w:p>
          <w:p w14:paraId="00843CD8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.统筹公务活动、公共关系、会议会务、车辆管理等后期保障综合事务；</w:t>
            </w:r>
          </w:p>
          <w:p w14:paraId="0810DCA8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.做好企业文化、法治宣贯、新闻宣传等工作；</w:t>
            </w:r>
          </w:p>
          <w:p w14:paraId="4A3848A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.统筹人力资源管理相关工作；</w:t>
            </w:r>
          </w:p>
          <w:p w14:paraId="5BB31CE0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.贯彻落实公司内控、合规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管理制度、流程及要求，建立健全公司内控合规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体系；</w:t>
            </w:r>
          </w:p>
          <w:p w14:paraId="26C710F0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.对重要规章制度、业务流程、重大事项的合规性审查，并根据法律法规、监管规定提出完善建议意见；</w:t>
            </w:r>
          </w:p>
          <w:p w14:paraId="5AE750EB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.完成领导交办的其他工作。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931" w:type="dxa"/>
            <w:vAlign w:val="top"/>
          </w:tcPr>
          <w:p w14:paraId="28B17D8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E6C58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A380E"/>
    <w:rsid w:val="30934DAD"/>
    <w:rsid w:val="654C4EEA"/>
    <w:rsid w:val="67AA380E"/>
    <w:rsid w:val="77D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324</Characters>
  <Lines>0</Lines>
  <Paragraphs>0</Paragraphs>
  <TotalTime>14</TotalTime>
  <ScaleCrop>false</ScaleCrop>
  <LinksUpToDate>false</LinksUpToDate>
  <CharactersWithSpaces>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2025-05-20T08:59:00Z</dcterms:created>
  <dc:creator>。</dc:creator>
  <cp:lastModifiedBy>。</cp:lastModifiedBy>
  <dcterms:modified xsi:type="dcterms:W3CDTF">2025-05-26T01:37:12Z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7EB58AF94246435F8D0787AB95E218E2_11</vt:lpwstr>
  </property>
  <property fmtid="{D5CDD505-2E9C-101B-9397-08002B2CF9AE}" pid="4" name="KSOTemplateDocerSaveRecord">
    <vt:lpwstr>eyJoZGlkIjoiNWFmOTJlMDE0ZTVkOWE4NzVlMjhjMGFkMjJlZjVjMTAiLCJ1c2VySWQiOiI3MjE4NDA0OTYifQ==</vt:lpwstr>
  </property>
</Properties>
</file>