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00" w:type="dxa"/>
        <w:tblInd w:w="-6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71"/>
        <w:gridCol w:w="864"/>
        <w:gridCol w:w="6242"/>
        <w:gridCol w:w="812"/>
        <w:gridCol w:w="775"/>
        <w:gridCol w:w="2450"/>
        <w:gridCol w:w="1588"/>
      </w:tblGrid>
      <w:tr w14:paraId="3925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375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绵阳市高水农副产品批发有限公司招聘信息表</w:t>
            </w:r>
          </w:p>
        </w:tc>
      </w:tr>
      <w:tr w14:paraId="57725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6225A2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EE9D78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部门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BFEEB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D8C3FB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职责简介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87542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岗位类别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57955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AD2DB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任职资格条件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64D1D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1111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3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E48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物流中心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21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业务员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0DD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负责责任片区的业务接洽、销售议价、定价，处理责任区域内相关突发事件</w:t>
            </w:r>
          </w:p>
          <w:p w14:paraId="480F56D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负责责任区域内客户的客情维护工作，定期或不定期对客户进行拜访，建立与客户的随时沟通关系，认真收集客户反馈的信息。</w:t>
            </w:r>
          </w:p>
          <w:p w14:paraId="6CE5D7F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负责督促责任片区内所有配送单的回收工作，做好配送单与订单的核对，确保数据准确后完成相关统计报表。</w:t>
            </w:r>
          </w:p>
          <w:p w14:paraId="6F48075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全面负责责任片区内所有客户的定期对账、费用结算、发票送达等工作，应收货款按照合同规定催收，出现问题及时汇报、请示并处理。</w:t>
            </w:r>
          </w:p>
          <w:p w14:paraId="391B957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负责进行市场业务的拓展，开拓新客户，建立客户档案，保持良好的客情关系。</w:t>
            </w:r>
          </w:p>
          <w:p w14:paraId="2F0543C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负责定期对责任区域进行市场调查，配合综合内勤进行满意度调查，及时反馈客户的需求与意见，并进行解决或回应。</w:t>
            </w:r>
          </w:p>
          <w:p w14:paraId="60AF9AA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负责定期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进行业务情况分析，总结经验，改善问题。</w:t>
            </w:r>
          </w:p>
          <w:p w14:paraId="1E2015C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根据安排开展新类型业务的发展和拓展。</w:t>
            </w:r>
          </w:p>
          <w:p w14:paraId="1E0BF12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收集配送员反馈的信息（货物更换、加减、品质、服务、价格等），并及时协调处理。</w:t>
            </w:r>
          </w:p>
          <w:p w14:paraId="082D15D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完成领导交办的其他工作。</w:t>
            </w:r>
          </w:p>
          <w:p w14:paraId="1308DB8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D7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一线岗位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20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14D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1.一般应具有大专及以上文化程度；</w:t>
            </w:r>
          </w:p>
          <w:p w14:paraId="683E062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2. 一般不超过45周岁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。</w:t>
            </w:r>
          </w:p>
          <w:p w14:paraId="4653A18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28FA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 w14:paraId="2A4C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D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13C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综合管理部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B8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外勤专员</w:t>
            </w:r>
          </w:p>
        </w:tc>
        <w:tc>
          <w:tcPr>
            <w:tcW w:w="6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AF1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负责收集、查找、整理公司行业相关的各类政策文件及项目申报信息；</w:t>
            </w:r>
          </w:p>
          <w:p w14:paraId="472C387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（2）负责编写公司各类项目申报材料、并按规定进行申报；</w:t>
            </w:r>
          </w:p>
          <w:p w14:paraId="7E7C53F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（3）负责根据公司业务和管理需要，与政府职能部门、行业协会、社区等机构建立广泛的合作关系，为公司经验决策提供支持并维护良好的企业形象与品牌形象；</w:t>
            </w:r>
          </w:p>
          <w:p w14:paraId="35A9460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（4）负责公司协会相关日常具体工作；</w:t>
            </w:r>
          </w:p>
          <w:p w14:paraId="714BC00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（5）协助公司制定外联工作计划并落实；</w:t>
            </w:r>
          </w:p>
          <w:p w14:paraId="5E6355A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（6）协助公司商务活动和重要客户的接待参观；</w:t>
            </w:r>
          </w:p>
          <w:p w14:paraId="61D9C9F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val="en-US" w:eastAsia="zh-CN"/>
              </w:rPr>
              <w:t>（7）完成领导交办的其他工作。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CE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职能岗位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36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ACB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1.一般应具有大专及以上文化程度；</w:t>
            </w:r>
          </w:p>
          <w:p w14:paraId="754960D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2.一般不超过45周岁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lang w:eastAsia="zh-CN"/>
              </w:rPr>
              <w:t>。</w:t>
            </w:r>
          </w:p>
          <w:p w14:paraId="032CAB4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6D19"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</w:tbl>
    <w:p w14:paraId="713FAE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1421FEA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2024-09-10T09:01:04Z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2FAB178A22B44B0499CA7FD4B3A73082</vt:lpwstr>
  </property>
</Properties>
</file>