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B3A88">
      <w:pPr>
        <w:spacing w:before="111" w:line="224" w:lineRule="auto"/>
        <w:ind w:left="129"/>
        <w:rPr>
          <w:rFonts w:ascii="黑体" w:hAnsi="黑体" w:eastAsia="黑体" w:cs="黑体"/>
          <w:b w:val="0"/>
          <w:bCs w:val="0"/>
          <w:sz w:val="32"/>
          <w:szCs w:val="32"/>
        </w:rPr>
      </w:pPr>
      <w:r>
        <w:rPr>
          <w:rFonts w:ascii="黑体" w:hAnsi="黑体" w:eastAsia="黑体" w:cs="黑体"/>
          <w:b w:val="0"/>
          <w:bCs w:val="0"/>
          <w:spacing w:val="16"/>
          <w:sz w:val="32"/>
          <w:szCs w:val="32"/>
        </w:rPr>
        <w:t>附件2</w:t>
      </w:r>
    </w:p>
    <w:p w14:paraId="0AB17A60">
      <w:pPr>
        <w:spacing w:before="236" w:line="219"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2"/>
          <w:sz w:val="44"/>
          <w:szCs w:val="44"/>
        </w:rPr>
        <w:t>交发集团有关子公司高级管理人员竞争上岗职位表</w:t>
      </w:r>
    </w:p>
    <w:p w14:paraId="56533489">
      <w:pPr>
        <w:spacing w:line="148" w:lineRule="exact"/>
      </w:pPr>
    </w:p>
    <w:tbl>
      <w:tblPr>
        <w:tblStyle w:val="6"/>
        <w:tblW w:w="14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262"/>
        <w:gridCol w:w="684"/>
        <w:gridCol w:w="11145"/>
        <w:gridCol w:w="544"/>
      </w:tblGrid>
      <w:tr w14:paraId="1020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44" w:type="dxa"/>
            <w:vAlign w:val="top"/>
          </w:tcPr>
          <w:p w14:paraId="46623DBD">
            <w:pPr>
              <w:spacing w:before="122" w:line="250" w:lineRule="auto"/>
              <w:ind w:left="207" w:right="215"/>
              <w:rPr>
                <w:rFonts w:ascii="宋体" w:hAnsi="宋体" w:eastAsia="宋体" w:cs="宋体"/>
                <w:sz w:val="21"/>
                <w:szCs w:val="21"/>
              </w:rPr>
            </w:pPr>
            <w:r>
              <w:rPr>
                <w:rFonts w:ascii="宋体" w:hAnsi="宋体" w:eastAsia="宋体" w:cs="宋体"/>
                <w:b/>
                <w:bCs/>
                <w:spacing w:val="-8"/>
                <w:sz w:val="21"/>
                <w:szCs w:val="21"/>
              </w:rPr>
              <w:t>用人</w:t>
            </w:r>
            <w:r>
              <w:rPr>
                <w:rFonts w:ascii="宋体" w:hAnsi="宋体" w:eastAsia="宋体" w:cs="宋体"/>
                <w:sz w:val="21"/>
                <w:szCs w:val="21"/>
              </w:rPr>
              <w:t xml:space="preserve"> </w:t>
            </w:r>
            <w:r>
              <w:rPr>
                <w:rFonts w:ascii="宋体" w:hAnsi="宋体" w:eastAsia="宋体" w:cs="宋体"/>
                <w:b/>
                <w:bCs/>
                <w:spacing w:val="-8"/>
                <w:sz w:val="21"/>
                <w:szCs w:val="21"/>
              </w:rPr>
              <w:t>单位</w:t>
            </w:r>
          </w:p>
        </w:tc>
        <w:tc>
          <w:tcPr>
            <w:tcW w:w="1262" w:type="dxa"/>
            <w:vAlign w:val="top"/>
          </w:tcPr>
          <w:p w14:paraId="30532C68">
            <w:pPr>
              <w:spacing w:before="281" w:line="220" w:lineRule="auto"/>
              <w:ind w:left="293"/>
              <w:rPr>
                <w:rFonts w:ascii="宋体" w:hAnsi="宋体" w:eastAsia="宋体" w:cs="宋体"/>
                <w:sz w:val="21"/>
                <w:szCs w:val="21"/>
              </w:rPr>
            </w:pPr>
            <w:r>
              <w:rPr>
                <w:rFonts w:ascii="宋体" w:hAnsi="宋体" w:eastAsia="宋体" w:cs="宋体"/>
                <w:b/>
                <w:bCs/>
                <w:spacing w:val="-4"/>
                <w:sz w:val="21"/>
                <w:szCs w:val="21"/>
              </w:rPr>
              <w:t>选聘岗位</w:t>
            </w:r>
          </w:p>
        </w:tc>
        <w:tc>
          <w:tcPr>
            <w:tcW w:w="684" w:type="dxa"/>
            <w:vAlign w:val="top"/>
          </w:tcPr>
          <w:p w14:paraId="4E9CBD88">
            <w:pPr>
              <w:spacing w:before="280" w:line="219" w:lineRule="auto"/>
              <w:ind w:left="114"/>
              <w:rPr>
                <w:rFonts w:ascii="宋体" w:hAnsi="宋体" w:eastAsia="宋体" w:cs="宋体"/>
                <w:sz w:val="21"/>
                <w:szCs w:val="21"/>
              </w:rPr>
            </w:pPr>
            <w:r>
              <w:rPr>
                <w:rFonts w:ascii="宋体" w:hAnsi="宋体" w:eastAsia="宋体" w:cs="宋体"/>
                <w:b/>
                <w:bCs/>
                <w:spacing w:val="-5"/>
                <w:sz w:val="21"/>
                <w:szCs w:val="21"/>
              </w:rPr>
              <w:t>人数</w:t>
            </w:r>
          </w:p>
        </w:tc>
        <w:tc>
          <w:tcPr>
            <w:tcW w:w="11145" w:type="dxa"/>
            <w:vAlign w:val="top"/>
          </w:tcPr>
          <w:p w14:paraId="09063CDF">
            <w:pPr>
              <w:spacing w:before="281" w:line="220" w:lineRule="auto"/>
              <w:ind w:left="4825"/>
              <w:rPr>
                <w:rFonts w:ascii="宋体" w:hAnsi="宋体" w:eastAsia="宋体" w:cs="宋体"/>
                <w:sz w:val="21"/>
                <w:szCs w:val="21"/>
              </w:rPr>
            </w:pPr>
            <w:r>
              <w:rPr>
                <w:rFonts w:ascii="宋体" w:hAnsi="宋体" w:eastAsia="宋体" w:cs="宋体"/>
                <w:b/>
                <w:bCs/>
                <w:spacing w:val="-1"/>
                <w:sz w:val="21"/>
                <w:szCs w:val="21"/>
              </w:rPr>
              <w:t>岗位主要职责</w:t>
            </w:r>
          </w:p>
        </w:tc>
        <w:tc>
          <w:tcPr>
            <w:tcW w:w="544" w:type="dxa"/>
            <w:textDirection w:val="tbRlV"/>
            <w:vAlign w:val="top"/>
          </w:tcPr>
          <w:p w14:paraId="28D0C7A6">
            <w:pPr>
              <w:spacing w:before="173" w:line="201" w:lineRule="auto"/>
              <w:ind w:left="91"/>
              <w:rPr>
                <w:rFonts w:ascii="宋体" w:hAnsi="宋体" w:eastAsia="宋体" w:cs="宋体"/>
                <w:sz w:val="21"/>
                <w:szCs w:val="21"/>
              </w:rPr>
            </w:pPr>
            <w:r>
              <w:rPr>
                <w:rFonts w:ascii="宋体" w:hAnsi="宋体" w:eastAsia="宋体" w:cs="宋体"/>
                <w:b/>
                <w:bCs/>
                <w:spacing w:val="-3"/>
                <w:sz w:val="21"/>
                <w:szCs w:val="21"/>
              </w:rPr>
              <w:t>备</w:t>
            </w:r>
            <w:r>
              <w:rPr>
                <w:rFonts w:ascii="宋体" w:hAnsi="宋体" w:eastAsia="宋体" w:cs="宋体"/>
                <w:spacing w:val="54"/>
                <w:sz w:val="21"/>
                <w:szCs w:val="21"/>
              </w:rPr>
              <w:t xml:space="preserve"> </w:t>
            </w:r>
            <w:r>
              <w:rPr>
                <w:rFonts w:ascii="宋体" w:hAnsi="宋体" w:eastAsia="宋体" w:cs="宋体"/>
                <w:b/>
                <w:bCs/>
                <w:spacing w:val="-3"/>
                <w:sz w:val="21"/>
                <w:szCs w:val="21"/>
              </w:rPr>
              <w:t>注</w:t>
            </w:r>
          </w:p>
        </w:tc>
      </w:tr>
      <w:tr w14:paraId="230C0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1" w:hRule="atLeast"/>
        </w:trPr>
        <w:tc>
          <w:tcPr>
            <w:tcW w:w="844" w:type="dxa"/>
            <w:vAlign w:val="center"/>
          </w:tcPr>
          <w:p w14:paraId="7089B9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1"/>
                <w:szCs w:val="21"/>
              </w:rPr>
            </w:pPr>
            <w:r>
              <w:rPr>
                <w:rFonts w:hint="eastAsia" w:ascii="宋体" w:hAnsi="宋体" w:eastAsia="宋体" w:cs="宋体"/>
                <w:sz w:val="21"/>
                <w:szCs w:val="21"/>
              </w:rPr>
              <w:t>绵阳交发实业有限责任公司总经理</w:t>
            </w:r>
          </w:p>
        </w:tc>
        <w:tc>
          <w:tcPr>
            <w:tcW w:w="1262" w:type="dxa"/>
            <w:vAlign w:val="center"/>
          </w:tcPr>
          <w:p w14:paraId="02EA7959">
            <w:pPr>
              <w:spacing w:before="70" w:line="219" w:lineRule="auto"/>
              <w:jc w:val="center"/>
              <w:rPr>
                <w:rFonts w:hint="eastAsia" w:ascii="宋体" w:hAnsi="宋体" w:eastAsia="宋体" w:cs="宋体"/>
                <w:sz w:val="21"/>
                <w:szCs w:val="21"/>
                <w:lang w:eastAsia="zh-CN"/>
              </w:rPr>
            </w:pPr>
            <w:r>
              <w:rPr>
                <w:rFonts w:hint="eastAsia" w:ascii="宋体" w:hAnsi="宋体" w:eastAsia="宋体" w:cs="宋体"/>
                <w:spacing w:val="-2"/>
                <w:sz w:val="21"/>
                <w:szCs w:val="21"/>
                <w:lang w:val="en-US" w:eastAsia="zh-CN"/>
              </w:rPr>
              <w:t>总经理</w:t>
            </w:r>
          </w:p>
        </w:tc>
        <w:tc>
          <w:tcPr>
            <w:tcW w:w="684" w:type="dxa"/>
            <w:vAlign w:val="center"/>
          </w:tcPr>
          <w:p w14:paraId="68B9D9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1"/>
                <w:szCs w:val="21"/>
              </w:rPr>
            </w:pPr>
            <w:r>
              <w:rPr>
                <w:rFonts w:ascii="宋体" w:hAnsi="宋体" w:eastAsia="宋体" w:cs="宋体"/>
                <w:sz w:val="21"/>
                <w:szCs w:val="21"/>
              </w:rPr>
              <w:t>1</w:t>
            </w:r>
          </w:p>
        </w:tc>
        <w:tc>
          <w:tcPr>
            <w:tcW w:w="11145" w:type="dxa"/>
            <w:vAlign w:val="center"/>
          </w:tcPr>
          <w:p w14:paraId="4606197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1.主持公司经营管理工作；</w:t>
            </w:r>
          </w:p>
          <w:p w14:paraId="7DA36DB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0"/>
                <w:sz w:val="21"/>
                <w:szCs w:val="21"/>
              </w:rPr>
            </w:pPr>
            <w:r>
              <w:rPr>
                <w:rFonts w:hint="eastAsia" w:ascii="宋体" w:hAnsi="宋体" w:eastAsia="宋体" w:cs="宋体"/>
                <w:spacing w:val="9"/>
                <w:sz w:val="21"/>
                <w:szCs w:val="21"/>
              </w:rPr>
              <w:t>2.</w:t>
            </w:r>
            <w:r>
              <w:rPr>
                <w:rFonts w:hint="eastAsia" w:ascii="宋体" w:hAnsi="宋体" w:eastAsia="宋体" w:cs="宋体"/>
                <w:spacing w:val="0"/>
                <w:sz w:val="21"/>
                <w:szCs w:val="21"/>
              </w:rPr>
              <w:t>负责执行实施集团公司及董事会下达的年度经营目标和董事会的各项决议，落实董事会对经理层授权的任务；</w:t>
            </w:r>
          </w:p>
          <w:p w14:paraId="26805AF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3.负责组织拟定并实施公司发展战略规划、年度经营计划、预算方案；</w:t>
            </w:r>
          </w:p>
          <w:p w14:paraId="0A370E4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4.负责建立并完善公司内部管理体系、业务管理体系，组织拟订公司的基本管理制度，制定公司的具体规章；</w:t>
            </w:r>
          </w:p>
          <w:p w14:paraId="252556D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5.负责检查、督促、协调各板块业务工作推进，召集和主持总经理办公会议；</w:t>
            </w:r>
          </w:p>
          <w:p w14:paraId="1FDF959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6.负责建立和维护与行业主管部门、监管机构、合作企业的良好关系和沟通渠道，负责处理公司重大突发事件，确保公司各项业务顺利开展；</w:t>
            </w:r>
          </w:p>
          <w:p w14:paraId="462D1BD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rPr>
              <w:t>7.完成集团公司及公司董事会交办的其他任务</w:t>
            </w:r>
            <w:r>
              <w:rPr>
                <w:rFonts w:hint="eastAsia" w:ascii="宋体" w:hAnsi="宋体" w:eastAsia="宋体" w:cs="宋体"/>
                <w:spacing w:val="9"/>
                <w:sz w:val="21"/>
                <w:szCs w:val="21"/>
                <w:lang w:eastAsia="zh-CN"/>
              </w:rPr>
              <w:t>。</w:t>
            </w:r>
          </w:p>
        </w:tc>
        <w:tc>
          <w:tcPr>
            <w:tcW w:w="544" w:type="dxa"/>
            <w:vAlign w:val="top"/>
          </w:tcPr>
          <w:p w14:paraId="7DBCEEDF">
            <w:pPr>
              <w:pStyle w:val="7"/>
            </w:pPr>
          </w:p>
        </w:tc>
      </w:tr>
      <w:tr w14:paraId="2313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0" w:hRule="atLeast"/>
        </w:trPr>
        <w:tc>
          <w:tcPr>
            <w:tcW w:w="844" w:type="dxa"/>
            <w:vAlign w:val="center"/>
          </w:tcPr>
          <w:p w14:paraId="7349665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1"/>
                <w:szCs w:val="21"/>
              </w:rPr>
            </w:pPr>
            <w:r>
              <w:rPr>
                <w:rFonts w:hint="eastAsia" w:ascii="宋体" w:hAnsi="宋体" w:eastAsia="宋体" w:cs="宋体"/>
                <w:spacing w:val="3"/>
                <w:sz w:val="21"/>
                <w:szCs w:val="21"/>
              </w:rPr>
              <w:t>四川大道致远供应链管理有限责任公司</w:t>
            </w:r>
          </w:p>
        </w:tc>
        <w:tc>
          <w:tcPr>
            <w:tcW w:w="1262" w:type="dxa"/>
            <w:vAlign w:val="center"/>
          </w:tcPr>
          <w:p w14:paraId="1954A154">
            <w:pPr>
              <w:spacing w:before="70" w:line="219" w:lineRule="auto"/>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2"/>
                <w:sz w:val="21"/>
                <w:szCs w:val="21"/>
                <w:lang w:val="en-US" w:eastAsia="zh-CN"/>
              </w:rPr>
              <w:t>总经理</w:t>
            </w:r>
          </w:p>
        </w:tc>
        <w:tc>
          <w:tcPr>
            <w:tcW w:w="684" w:type="dxa"/>
            <w:vAlign w:val="center"/>
          </w:tcPr>
          <w:p w14:paraId="6C9FF4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1"/>
                <w:szCs w:val="21"/>
              </w:rPr>
            </w:pPr>
            <w:r>
              <w:rPr>
                <w:rFonts w:ascii="宋体" w:hAnsi="宋体" w:eastAsia="宋体" w:cs="宋体"/>
                <w:sz w:val="21"/>
                <w:szCs w:val="21"/>
              </w:rPr>
              <w:t>1</w:t>
            </w:r>
          </w:p>
        </w:tc>
        <w:tc>
          <w:tcPr>
            <w:tcW w:w="11145" w:type="dxa"/>
            <w:vAlign w:val="center"/>
          </w:tcPr>
          <w:p w14:paraId="7EC86ED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1.主持公司经营管理工作；</w:t>
            </w:r>
          </w:p>
          <w:p w14:paraId="742F8BE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10" w:firstLineChars="100"/>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2.负责执行实施集团公司及董事会下达的年度经营目标和董事会的各项决议，落实董事会对经理层授权的任务；</w:t>
            </w:r>
            <w:bookmarkStart w:id="0" w:name="_GoBack"/>
            <w:bookmarkEnd w:id="0"/>
          </w:p>
          <w:p w14:paraId="04D04A2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3.负责组织拟定并实施公司发展战略规划、年度经营计划、预算方案；</w:t>
            </w:r>
          </w:p>
          <w:p w14:paraId="54934F0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4.负责建立并完善公司内部管理体系、业务管理体系，组织拟订公司的基本管理制度，制定公司的具体规章；</w:t>
            </w:r>
          </w:p>
          <w:p w14:paraId="18B381B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5.负责检查、督促、协调各板块业务工作推进，召集和主持总经理办公会议；</w:t>
            </w:r>
          </w:p>
          <w:p w14:paraId="5B86E5E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6.负责建立和维护与行业主管部门、监管机构、合作企业的良好关系和沟通渠道，负责处理公司重大突发事件，确保公司各项业务顺利开展；</w:t>
            </w:r>
          </w:p>
          <w:p w14:paraId="7C76533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ascii="宋体" w:hAnsi="宋体" w:eastAsia="宋体" w:cs="宋体"/>
                <w:sz w:val="21"/>
                <w:szCs w:val="21"/>
              </w:rPr>
            </w:pPr>
            <w:r>
              <w:rPr>
                <w:rFonts w:hint="eastAsia" w:ascii="宋体" w:hAnsi="宋体" w:eastAsia="宋体" w:cs="宋体"/>
                <w:spacing w:val="9"/>
                <w:sz w:val="21"/>
                <w:szCs w:val="21"/>
              </w:rPr>
              <w:t>7.完成集团公司及公司董事会交办的其他任务</w:t>
            </w:r>
            <w:r>
              <w:rPr>
                <w:rFonts w:hint="eastAsia" w:ascii="宋体" w:hAnsi="宋体" w:eastAsia="宋体" w:cs="宋体"/>
                <w:spacing w:val="9"/>
                <w:sz w:val="21"/>
                <w:szCs w:val="21"/>
                <w:lang w:eastAsia="zh-CN"/>
              </w:rPr>
              <w:t>。</w:t>
            </w:r>
          </w:p>
        </w:tc>
        <w:tc>
          <w:tcPr>
            <w:tcW w:w="544" w:type="dxa"/>
            <w:vAlign w:val="top"/>
          </w:tcPr>
          <w:p w14:paraId="261F3299">
            <w:pPr>
              <w:pStyle w:val="7"/>
            </w:pPr>
          </w:p>
        </w:tc>
      </w:tr>
      <w:tr w14:paraId="04B9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6" w:hRule="atLeast"/>
        </w:trPr>
        <w:tc>
          <w:tcPr>
            <w:tcW w:w="844" w:type="dxa"/>
            <w:vAlign w:val="center"/>
          </w:tcPr>
          <w:p w14:paraId="45C265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rPr>
              <w:t>绵阳交发港航开发有限责任公司</w:t>
            </w:r>
          </w:p>
        </w:tc>
        <w:tc>
          <w:tcPr>
            <w:tcW w:w="1262" w:type="dxa"/>
            <w:vAlign w:val="center"/>
          </w:tcPr>
          <w:p w14:paraId="6AC06D50">
            <w:pPr>
              <w:spacing w:before="70" w:line="219" w:lineRule="auto"/>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2"/>
                <w:sz w:val="21"/>
                <w:szCs w:val="21"/>
                <w:lang w:val="en-US" w:eastAsia="zh-CN"/>
              </w:rPr>
              <w:t>副总经理</w:t>
            </w:r>
          </w:p>
        </w:tc>
        <w:tc>
          <w:tcPr>
            <w:tcW w:w="684" w:type="dxa"/>
            <w:vAlign w:val="center"/>
          </w:tcPr>
          <w:p w14:paraId="4F6419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z w:val="21"/>
                <w:szCs w:val="21"/>
              </w:rPr>
              <w:t>1</w:t>
            </w:r>
          </w:p>
        </w:tc>
        <w:tc>
          <w:tcPr>
            <w:tcW w:w="11145" w:type="dxa"/>
            <w:vAlign w:val="center"/>
          </w:tcPr>
          <w:p w14:paraId="1B2D695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rPr>
              <w:t>负责组织制定和修订公司工程建设类的各项规章制度和完善工作流程；</w:t>
            </w:r>
          </w:p>
          <w:p w14:paraId="60C0014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rPr>
              <w:t>协助总经理研究制订企业工程项目建设、项目拓展、发展规划；</w:t>
            </w:r>
          </w:p>
          <w:p w14:paraId="2D0A25E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rPr>
              <w:t>负责监管分管部门在工作职权范围内的相关工作，根据公司发展战略，结合项目建设特点，进行各项规划和计划的实施；</w:t>
            </w:r>
          </w:p>
          <w:p w14:paraId="1441031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4.</w:t>
            </w:r>
            <w:r>
              <w:rPr>
                <w:rFonts w:hint="eastAsia" w:ascii="宋体" w:hAnsi="宋体" w:eastAsia="宋体" w:cs="宋体"/>
                <w:spacing w:val="9"/>
                <w:sz w:val="21"/>
                <w:szCs w:val="21"/>
              </w:rPr>
              <w:t>负责组织、领导分管部门的业务、技能培训教育工作，提高员工的专业素质和工作绩效；</w:t>
            </w:r>
          </w:p>
          <w:p w14:paraId="584791C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5.</w:t>
            </w:r>
            <w:r>
              <w:rPr>
                <w:rFonts w:hint="eastAsia" w:ascii="宋体" w:hAnsi="宋体" w:eastAsia="宋体" w:cs="宋体"/>
                <w:spacing w:val="9"/>
                <w:sz w:val="21"/>
                <w:szCs w:val="21"/>
              </w:rPr>
              <w:t>负责对分管部门所属员工绩效考核，监督各项目目标考核工作；</w:t>
            </w:r>
          </w:p>
          <w:p w14:paraId="31F66CE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6.</w:t>
            </w:r>
            <w:r>
              <w:rPr>
                <w:rFonts w:hint="eastAsia" w:ascii="宋体" w:hAnsi="宋体" w:eastAsia="宋体" w:cs="宋体"/>
                <w:spacing w:val="9"/>
                <w:sz w:val="21"/>
                <w:szCs w:val="21"/>
              </w:rPr>
              <w:t>负责指导分管部门的项目管理、 质量管理、技术管理、设计管理、信息管理、资料管理、安全生产工作等；</w:t>
            </w:r>
          </w:p>
          <w:p w14:paraId="2C1AB34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jc w:val="both"/>
              <w:textAlignment w:val="baseline"/>
              <w:rPr>
                <w:rFonts w:ascii="宋体" w:hAnsi="宋体" w:eastAsia="宋体" w:cs="宋体"/>
                <w:spacing w:val="4"/>
                <w:sz w:val="21"/>
                <w:szCs w:val="21"/>
              </w:rPr>
            </w:pPr>
            <w:r>
              <w:rPr>
                <w:rFonts w:hint="eastAsia" w:ascii="宋体" w:hAnsi="宋体" w:eastAsia="宋体" w:cs="宋体"/>
                <w:spacing w:val="9"/>
                <w:sz w:val="21"/>
                <w:szCs w:val="21"/>
                <w:lang w:val="en-US" w:eastAsia="zh-CN"/>
              </w:rPr>
              <w:t>7.</w:t>
            </w:r>
            <w:r>
              <w:rPr>
                <w:rFonts w:hint="eastAsia" w:ascii="宋体" w:hAnsi="宋体" w:eastAsia="宋体" w:cs="宋体"/>
                <w:spacing w:val="9"/>
                <w:sz w:val="21"/>
                <w:szCs w:val="21"/>
              </w:rPr>
              <w:t>完成总经理交办的</w:t>
            </w:r>
            <w:r>
              <w:rPr>
                <w:rFonts w:hint="eastAsia" w:ascii="宋体" w:hAnsi="宋体" w:eastAsia="宋体" w:cs="宋体"/>
                <w:spacing w:val="9"/>
                <w:sz w:val="21"/>
                <w:szCs w:val="21"/>
                <w:lang w:val="en-US" w:eastAsia="zh-CN"/>
              </w:rPr>
              <w:t>其他</w:t>
            </w:r>
            <w:r>
              <w:rPr>
                <w:rFonts w:hint="eastAsia" w:ascii="宋体" w:hAnsi="宋体" w:eastAsia="宋体" w:cs="宋体"/>
                <w:spacing w:val="9"/>
                <w:sz w:val="21"/>
                <w:szCs w:val="21"/>
              </w:rPr>
              <w:t>工作。</w:t>
            </w:r>
          </w:p>
        </w:tc>
        <w:tc>
          <w:tcPr>
            <w:tcW w:w="544" w:type="dxa"/>
            <w:vAlign w:val="top"/>
          </w:tcPr>
          <w:p w14:paraId="6DF2989A">
            <w:pPr>
              <w:pStyle w:val="7"/>
            </w:pPr>
          </w:p>
        </w:tc>
      </w:tr>
    </w:tbl>
    <w:p w14:paraId="4CA62F2E">
      <w:pPr>
        <w:pStyle w:val="2"/>
        <w:spacing w:before="215" w:line="222" w:lineRule="auto"/>
        <w:rPr>
          <w:sz w:val="30"/>
          <w:szCs w:val="30"/>
        </w:rPr>
      </w:pPr>
    </w:p>
    <w:sectPr>
      <w:headerReference r:id="rId5" w:type="default"/>
      <w:footerReference r:id="rId6" w:type="default"/>
      <w:pgSz w:w="16840" w:h="11900" w:orient="landscape"/>
      <w:pgMar w:top="1534" w:right="400" w:bottom="1175" w:left="1150" w:header="0" w:footer="85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D205">
    <w:pPr>
      <w:spacing w:before="1" w:line="176" w:lineRule="auto"/>
      <w:ind w:left="84"/>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504C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9504C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1B1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VkMDk4MWY3OGI4MDU1OTA1NTE1MjcwNDUxNWFhMDkifQ=="/>
  </w:docVars>
  <w:rsids>
    <w:rsidRoot w:val="00000000"/>
    <w:rsid w:val="08ED25E8"/>
    <w:rsid w:val="29BD43E6"/>
    <w:rsid w:val="3263639F"/>
    <w:rsid w:val="3D017161"/>
    <w:rsid w:val="40E32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770</Words>
  <Characters>790</Characters>
  <TotalTime>47</TotalTime>
  <ScaleCrop>false</ScaleCrop>
  <LinksUpToDate>false</LinksUpToDate>
  <CharactersWithSpaces>793</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2024-07-19T07:47:00Z</dcterms:created>
  <dc:creator>Kingsoft-PDF</dc:creator>
  <cp:lastModifiedBy>王建军</cp:lastModifiedBy>
  <cp:lastPrinted>2024-07-23T07:34:41Z</cp:lastPrinted>
  <dcterms:modified xsi:type="dcterms:W3CDTF">2024-07-23T07:55:33Z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2024-07-19T07:47:52Z</vt:filetime>
  </property>
  <property fmtid="{D5CDD505-2E9C-101B-9397-08002B2CF9AE}" pid="4" name="UsrData">
    <vt:lpwstr>6699a9a3d6fac9001fa5e98dwl</vt:lpwstr>
  </property>
  <property fmtid="{D5CDD505-2E9C-101B-9397-08002B2CF9AE}" pid="5" name="KSOProductBuildVer">
    <vt:lpwstr>2052-12.1.0.17147</vt:lpwstr>
  </property>
  <property fmtid="{D5CDD505-2E9C-101B-9397-08002B2CF9AE}" pid="6" name="ICV">
    <vt:lpwstr>065B2E9BAA5C456DB4F0A79BA414D6C8_13</vt:lpwstr>
  </property>
</Properties>
</file>